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6" w:rsidRPr="00902016" w:rsidRDefault="00902016" w:rsidP="00902016">
      <w:pPr>
        <w:jc w:val="center"/>
        <w:rPr>
          <w:b/>
          <w:sz w:val="40"/>
        </w:rPr>
      </w:pPr>
      <w:r w:rsidRPr="00902016">
        <w:rPr>
          <w:b/>
          <w:sz w:val="40"/>
        </w:rPr>
        <w:t xml:space="preserve">СД в терапии </w:t>
      </w:r>
    </w:p>
    <w:p w:rsidR="00902016" w:rsidRPr="00902016" w:rsidRDefault="00902016" w:rsidP="00902016">
      <w:pPr>
        <w:jc w:val="center"/>
        <w:rPr>
          <w:b/>
        </w:rPr>
      </w:pPr>
      <w:r w:rsidRPr="00902016">
        <w:rPr>
          <w:b/>
        </w:rPr>
        <w:t xml:space="preserve">ТЕМЫ ИССЛЕДОВАТЕЛЬСКИХ РАБОТ </w:t>
      </w:r>
    </w:p>
    <w:p w:rsidR="00902016" w:rsidRPr="00902016" w:rsidRDefault="00902016" w:rsidP="00902016">
      <w:pPr>
        <w:jc w:val="center"/>
        <w:rPr>
          <w:b/>
        </w:rPr>
      </w:pPr>
      <w:r w:rsidRPr="00902016">
        <w:rPr>
          <w:b/>
        </w:rPr>
        <w:t>ДЛЯ САМОСТОЯТЕЛЬНОЙ ВНЕАУДИТОРНОЙ РАБОТЫ</w:t>
      </w:r>
    </w:p>
    <w:p w:rsidR="00902016" w:rsidRPr="00902016" w:rsidRDefault="00902016" w:rsidP="00902016"/>
    <w:p w:rsidR="00902016" w:rsidRPr="00902016" w:rsidRDefault="00902016" w:rsidP="00902016">
      <w:pPr>
        <w:jc w:val="both"/>
      </w:pPr>
      <w:r w:rsidRPr="00902016">
        <w:t>1. Санитарно-эпидемиологический режим в Вашем отделении ЛПУ (организация инфекционного контроля и обеспечение инфекционной безопасности, санитарно-гигиенические требования к содержанию помещений, оборудованию, инвентарю, противоэпидемиологические мероприятия и т.д.).</w:t>
      </w:r>
    </w:p>
    <w:p w:rsidR="00902016" w:rsidRPr="00902016" w:rsidRDefault="00902016" w:rsidP="00902016">
      <w:pPr>
        <w:jc w:val="both"/>
      </w:pPr>
      <w:r w:rsidRPr="00902016">
        <w:t>2. Особенности ухода за пациентом с диагнозом «Ишемический инсульт».</w:t>
      </w:r>
    </w:p>
    <w:p w:rsidR="00902016" w:rsidRPr="00902016" w:rsidRDefault="00902016" w:rsidP="00902016">
      <w:pPr>
        <w:jc w:val="both"/>
      </w:pPr>
      <w:r w:rsidRPr="00902016">
        <w:t>3. Особенности ухода за пациентом с диагнозом «Острый инфаркт миокарда».</w:t>
      </w:r>
    </w:p>
    <w:p w:rsidR="00902016" w:rsidRPr="00902016" w:rsidRDefault="00902016" w:rsidP="00902016">
      <w:pPr>
        <w:jc w:val="both"/>
      </w:pPr>
      <w:r w:rsidRPr="00902016">
        <w:t>4. Особенности ухода за пациентом с диагнозом «Хроническая сердечная недостаточность».</w:t>
      </w:r>
    </w:p>
    <w:p w:rsidR="00902016" w:rsidRPr="00902016" w:rsidRDefault="00902016" w:rsidP="00902016">
      <w:pPr>
        <w:jc w:val="both"/>
      </w:pPr>
      <w:r w:rsidRPr="00902016">
        <w:t>5. Роль медицинской сестры в осуществлении комплексного лечения пациентов с гипертонической болезнью.</w:t>
      </w:r>
    </w:p>
    <w:p w:rsidR="00902016" w:rsidRPr="00902016" w:rsidRDefault="00902016" w:rsidP="00902016">
      <w:pPr>
        <w:jc w:val="both"/>
      </w:pPr>
      <w:r w:rsidRPr="00902016">
        <w:t>6. Роль медицинской сестры в профилактике гипертонической болезни.</w:t>
      </w:r>
    </w:p>
    <w:p w:rsidR="00902016" w:rsidRPr="00902016" w:rsidRDefault="00902016" w:rsidP="00902016">
      <w:pPr>
        <w:jc w:val="both"/>
      </w:pPr>
      <w:r w:rsidRPr="00902016">
        <w:t>7. Роль медицинской сестры в профилактике ишемической болезни сердца.</w:t>
      </w:r>
    </w:p>
    <w:p w:rsidR="00902016" w:rsidRPr="00902016" w:rsidRDefault="00902016" w:rsidP="00902016">
      <w:pPr>
        <w:jc w:val="both"/>
      </w:pPr>
      <w:r w:rsidRPr="00902016">
        <w:t>8. Сестринская помощь при поздних осложнениях сахарного диабета.</w:t>
      </w:r>
    </w:p>
    <w:p w:rsidR="00902016" w:rsidRPr="00902016" w:rsidRDefault="00902016" w:rsidP="00902016">
      <w:pPr>
        <w:jc w:val="both"/>
      </w:pPr>
      <w:r w:rsidRPr="00902016">
        <w:t>9. Роль медсестры в повышении качества жизни пациентов с сахарным диабетом.</w:t>
      </w:r>
    </w:p>
    <w:p w:rsidR="00902016" w:rsidRPr="00902016" w:rsidRDefault="00902016" w:rsidP="00902016">
      <w:pPr>
        <w:jc w:val="both"/>
      </w:pPr>
      <w:r w:rsidRPr="00902016">
        <w:t>10. Оценка эффективности обучения особенностям лечебного питания, пациентов с патологией органов пищеварения.</w:t>
      </w:r>
    </w:p>
    <w:p w:rsidR="00902016" w:rsidRPr="00902016" w:rsidRDefault="00902016" w:rsidP="00902016">
      <w:pPr>
        <w:jc w:val="both"/>
      </w:pPr>
      <w:r w:rsidRPr="00902016">
        <w:t>11. Факторы риска развития железодефицитных анемий у пациентов терапевтического профиля и роль медсестры в профилактике железодефицитной анемии.</w:t>
      </w:r>
    </w:p>
    <w:p w:rsidR="00902016" w:rsidRPr="00902016" w:rsidRDefault="00902016" w:rsidP="00902016">
      <w:pPr>
        <w:jc w:val="both"/>
      </w:pPr>
      <w:r w:rsidRPr="00902016">
        <w:t xml:space="preserve">12. </w:t>
      </w:r>
      <w:r w:rsidRPr="00902016">
        <w:rPr>
          <w:color w:val="000000"/>
        </w:rPr>
        <w:t>Роль медицинской сестры при подготовке пациентов к лабораторным методам исследования, в зависимости от профиля отделения.</w:t>
      </w:r>
    </w:p>
    <w:p w:rsidR="00902016" w:rsidRPr="00902016" w:rsidRDefault="00902016" w:rsidP="00902016">
      <w:pPr>
        <w:jc w:val="both"/>
      </w:pPr>
      <w:r w:rsidRPr="00902016">
        <w:t xml:space="preserve">13. </w:t>
      </w:r>
      <w:r w:rsidRPr="00902016">
        <w:rPr>
          <w:color w:val="000000"/>
        </w:rPr>
        <w:t>Роль медицинской сестры при подготовке больных к инструментальным методам исследования, в зависимости от профиля отделения.</w:t>
      </w:r>
    </w:p>
    <w:p w:rsidR="00902016" w:rsidRPr="00902016" w:rsidRDefault="00902016" w:rsidP="00902016">
      <w:pPr>
        <w:jc w:val="both"/>
      </w:pPr>
      <w:r w:rsidRPr="00902016">
        <w:t xml:space="preserve">14. </w:t>
      </w:r>
      <w:r w:rsidRPr="00902016">
        <w:rPr>
          <w:color w:val="000000"/>
        </w:rPr>
        <w:t xml:space="preserve">Роль медицинской сестры при уходе за </w:t>
      </w:r>
      <w:r w:rsidRPr="00902016">
        <w:t>пациентом с диагнозом «</w:t>
      </w:r>
      <w:r w:rsidRPr="00902016">
        <w:rPr>
          <w:color w:val="000000"/>
        </w:rPr>
        <w:t>Абсцесс лёгкого».</w:t>
      </w:r>
    </w:p>
    <w:p w:rsidR="00902016" w:rsidRPr="00902016" w:rsidRDefault="00902016" w:rsidP="00902016">
      <w:pPr>
        <w:jc w:val="both"/>
      </w:pPr>
      <w:r w:rsidRPr="00902016">
        <w:t xml:space="preserve">15. </w:t>
      </w:r>
      <w:r w:rsidRPr="00902016">
        <w:rPr>
          <w:color w:val="000000"/>
        </w:rPr>
        <w:t xml:space="preserve">Роль медицинской сестры при уходе за </w:t>
      </w:r>
      <w:r w:rsidRPr="00902016">
        <w:t>пациентом с диагнозом «</w:t>
      </w:r>
      <w:r w:rsidRPr="00902016">
        <w:rPr>
          <w:color w:val="000000"/>
        </w:rPr>
        <w:t>Рак лёгкого».</w:t>
      </w:r>
    </w:p>
    <w:p w:rsidR="00902016" w:rsidRPr="00902016" w:rsidRDefault="00902016" w:rsidP="00902016">
      <w:pPr>
        <w:jc w:val="both"/>
      </w:pPr>
      <w:r w:rsidRPr="00902016">
        <w:t xml:space="preserve">16. </w:t>
      </w:r>
      <w:r w:rsidRPr="00902016">
        <w:rPr>
          <w:color w:val="000000"/>
        </w:rPr>
        <w:t xml:space="preserve">Роль медицинской сестры при уходе за </w:t>
      </w:r>
      <w:r w:rsidRPr="00902016">
        <w:t>пациентом с диагнозом «Хроническая почечная недостаточность».</w:t>
      </w:r>
    </w:p>
    <w:p w:rsidR="00902016" w:rsidRPr="00902016" w:rsidRDefault="00902016" w:rsidP="00902016">
      <w:pPr>
        <w:jc w:val="both"/>
      </w:pPr>
      <w:r w:rsidRPr="00902016">
        <w:t xml:space="preserve">17. </w:t>
      </w:r>
      <w:r w:rsidRPr="00902016">
        <w:rPr>
          <w:color w:val="000000"/>
        </w:rPr>
        <w:t>Роль медицинской сестры при уходе за пациентом с диагнозом «Цирроз печени».</w:t>
      </w:r>
    </w:p>
    <w:p w:rsidR="00902016" w:rsidRPr="00902016" w:rsidRDefault="00902016" w:rsidP="00902016">
      <w:pPr>
        <w:jc w:val="both"/>
      </w:pPr>
      <w:r w:rsidRPr="00902016">
        <w:t xml:space="preserve">18. </w:t>
      </w:r>
      <w:r w:rsidRPr="00902016">
        <w:rPr>
          <w:color w:val="000000"/>
        </w:rPr>
        <w:t xml:space="preserve">Участие медицинской сестры в осуществлении ухода за </w:t>
      </w:r>
      <w:r w:rsidRPr="00902016">
        <w:t>пациентом с диагнозом «</w:t>
      </w:r>
      <w:r w:rsidRPr="00902016">
        <w:rPr>
          <w:color w:val="000000"/>
        </w:rPr>
        <w:t>Пневмония».</w:t>
      </w:r>
    </w:p>
    <w:p w:rsidR="00902016" w:rsidRPr="00902016" w:rsidRDefault="00902016" w:rsidP="00902016">
      <w:pPr>
        <w:jc w:val="both"/>
      </w:pPr>
      <w:r w:rsidRPr="00902016">
        <w:t xml:space="preserve">19. </w:t>
      </w:r>
      <w:r w:rsidRPr="00902016">
        <w:rPr>
          <w:color w:val="000000"/>
        </w:rPr>
        <w:t>Факторы риска развития приступа бронхиальной астмы и роль медицинской сестры в его профилактике.</w:t>
      </w:r>
    </w:p>
    <w:p w:rsidR="00902016" w:rsidRPr="00902016" w:rsidRDefault="00902016" w:rsidP="00902016">
      <w:pPr>
        <w:jc w:val="both"/>
      </w:pPr>
      <w:r w:rsidRPr="00902016">
        <w:t xml:space="preserve">20. </w:t>
      </w:r>
      <w:r w:rsidRPr="00902016">
        <w:rPr>
          <w:color w:val="000000"/>
        </w:rPr>
        <w:t>Сравнительный анализ методов реабилитации пациентов с инфарктом миокарда и применение современных реабилитационных мероприятий в сестринской практике.</w:t>
      </w:r>
    </w:p>
    <w:p w:rsidR="00902016" w:rsidRPr="00902016" w:rsidRDefault="00902016" w:rsidP="00902016">
      <w:pPr>
        <w:jc w:val="both"/>
      </w:pPr>
      <w:r w:rsidRPr="00902016">
        <w:t xml:space="preserve">21. </w:t>
      </w:r>
      <w:r w:rsidRPr="00902016">
        <w:rPr>
          <w:color w:val="000000"/>
        </w:rPr>
        <w:t>Причины развития хронической болезни почек и роль медицинской сестры в ее профилактике.</w:t>
      </w:r>
    </w:p>
    <w:p w:rsidR="00902016" w:rsidRPr="00902016" w:rsidRDefault="00902016" w:rsidP="00902016">
      <w:pPr>
        <w:jc w:val="both"/>
      </w:pPr>
      <w:r w:rsidRPr="00902016">
        <w:t xml:space="preserve">22. </w:t>
      </w:r>
      <w:r w:rsidRPr="00902016">
        <w:rPr>
          <w:color w:val="000000"/>
        </w:rPr>
        <w:t>Эргономика в профессиональной деятельности медицинской сестры для профилактики травматизма.</w:t>
      </w:r>
    </w:p>
    <w:p w:rsidR="00902016" w:rsidRPr="00902016" w:rsidRDefault="00902016" w:rsidP="00902016">
      <w:pPr>
        <w:jc w:val="both"/>
      </w:pPr>
      <w:r w:rsidRPr="00902016">
        <w:t>23. Санитарно-просветительская работа медицинской сестры в профилактике обострений «Язвенной болезни желудка и 12-ти перстной кишки».</w:t>
      </w:r>
    </w:p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p w:rsidR="00902016" w:rsidRDefault="00902016"/>
    <w:sectPr w:rsidR="00902016" w:rsidSect="00902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A13"/>
    <w:multiLevelType w:val="hybridMultilevel"/>
    <w:tmpl w:val="A840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016"/>
    <w:rsid w:val="004B000E"/>
    <w:rsid w:val="006539C8"/>
    <w:rsid w:val="00854344"/>
    <w:rsid w:val="00902016"/>
    <w:rsid w:val="00EA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2020-04-07T11:44:00Z</dcterms:created>
  <dcterms:modified xsi:type="dcterms:W3CDTF">2020-04-07T14:04:00Z</dcterms:modified>
</cp:coreProperties>
</file>